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 w:hanging="540" w:left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2743200</wp:posOffset>
            </wp:positionH>
            <wp:positionV relativeFrom="paragraph">
              <wp:posOffset>29210</wp:posOffset>
            </wp:positionV>
            <wp:extent cx="457200" cy="57277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457200" cy="57277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tabs>
          <w:tab w:leader="none" w:pos="4320" w:val="left"/>
        </w:tabs>
        <w:spacing w:line="240" w:lineRule="auto"/>
        <w:ind/>
        <w:jc w:val="center"/>
        <w:rPr>
          <w:rFonts w:ascii="Times New Roman" w:hAnsi="Times New Roman"/>
          <w:sz w:val="30"/>
        </w:rPr>
      </w:pPr>
    </w:p>
    <w:p w14:paraId="03000000">
      <w:pPr>
        <w:spacing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4000000">
      <w:pPr>
        <w:spacing w:line="240" w:lineRule="auto"/>
        <w:ind/>
        <w:jc w:val="center"/>
        <w:rPr>
          <w:rFonts w:ascii="Times New Roman" w:hAnsi="Times New Roman"/>
        </w:rPr>
      </w:pPr>
    </w:p>
    <w:p w14:paraId="05000000">
      <w:pPr>
        <w:tabs>
          <w:tab w:leader="none" w:pos="705" w:val="left"/>
        </w:tabs>
        <w:spacing w:line="240" w:lineRule="auto"/>
        <w:ind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АДМИНИСТРАЦИЯ </w:t>
      </w:r>
    </w:p>
    <w:p w14:paraId="06000000">
      <w:pPr>
        <w:spacing w:line="240" w:lineRule="auto"/>
        <w:ind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 МУНИЦИПАЛЬНОГО ОБРАЗОВАНИЯ</w:t>
      </w:r>
    </w:p>
    <w:p w14:paraId="07000000">
      <w:pPr>
        <w:spacing w:line="240" w:lineRule="auto"/>
        <w:ind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 «ИЗМАЙЛОВСКОЕ ГОРОДСКОЕ ПОСЕЛЕНИЕ»</w:t>
      </w:r>
    </w:p>
    <w:p w14:paraId="08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БАРЫШСКОГО РАЙОНА УЛЬЯНОВСКОЙ ОБЛАСТИ</w:t>
      </w:r>
    </w:p>
    <w:p w14:paraId="09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0A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line="240" w:lineRule="auto"/>
        <w:ind/>
        <w:jc w:val="center"/>
        <w:rPr>
          <w:rFonts w:ascii="Times New Roman" w:hAnsi="Times New Roman"/>
          <w:b w:val="1"/>
          <w:spacing w:val="100"/>
          <w:sz w:val="40"/>
        </w:rPr>
      </w:pPr>
      <w:r>
        <w:rPr>
          <w:rFonts w:ascii="Times New Roman" w:hAnsi="Times New Roman"/>
          <w:b w:val="1"/>
          <w:spacing w:val="100"/>
          <w:sz w:val="40"/>
        </w:rPr>
        <w:t>ПОСТАНОВЛЕНИЕ</w:t>
      </w:r>
    </w:p>
    <w:p w14:paraId="0C000000">
      <w:pPr>
        <w:spacing w:line="240" w:lineRule="auto"/>
        <w:ind/>
        <w:rPr>
          <w:rFonts w:ascii="Times New Roman" w:hAnsi="Times New Roman"/>
          <w:sz w:val="28"/>
        </w:rPr>
      </w:pPr>
    </w:p>
    <w:p w14:paraId="0D000000">
      <w:pPr>
        <w:spacing w:line="240" w:lineRule="auto"/>
        <w:ind/>
        <w:rPr>
          <w:rFonts w:ascii="Times New Roman" w:hAnsi="Times New Roman"/>
        </w:rPr>
      </w:pPr>
    </w:p>
    <w:tbl>
      <w:tblPr>
        <w:tblStyle w:val="Style_1"/>
        <w:tblLayout w:type="fixed"/>
      </w:tblPr>
      <w:tblGrid>
        <w:gridCol w:w="1800"/>
        <w:gridCol w:w="6408"/>
        <w:gridCol w:w="1418"/>
      </w:tblGrid>
      <w:tr>
        <w:tc>
          <w:tcPr>
            <w:tcW w:type="dxa" w:w="1800"/>
            <w:tcBorders>
              <w:bottom w:color="000000" w:sz="4" w:val="single"/>
            </w:tcBorders>
            <w:shd w:fill="auto" w:val="clear"/>
          </w:tcPr>
          <w:p w14:paraId="0E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  <w:r>
              <w:rPr>
                <w:rFonts w:ascii="Times New Roman" w:hAnsi="Times New Roman"/>
                <w:sz w:val="28"/>
              </w:rPr>
              <w:t>.06</w:t>
            </w:r>
            <w:r>
              <w:rPr>
                <w:rFonts w:ascii="Times New Roman" w:hAnsi="Times New Roman"/>
                <w:sz w:val="28"/>
              </w:rPr>
              <w:t>.20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6408"/>
            <w:shd w:fill="auto" w:val="clear"/>
          </w:tcPr>
          <w:p w14:paraId="0F000000">
            <w:pPr>
              <w:spacing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№</w:t>
            </w:r>
          </w:p>
        </w:tc>
        <w:tc>
          <w:tcPr>
            <w:tcW w:type="dxa" w:w="1418"/>
            <w:tcBorders>
              <w:bottom w:color="000000" w:sz="4" w:val="single"/>
            </w:tcBorders>
            <w:shd w:fill="auto" w:val="clear"/>
          </w:tcPr>
          <w:p w14:paraId="10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41-А</w:t>
            </w:r>
          </w:p>
        </w:tc>
      </w:tr>
    </w:tbl>
    <w:p w14:paraId="11000000">
      <w:pPr>
        <w:spacing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р.п. Измайлово</w:t>
      </w:r>
    </w:p>
    <w:p w14:paraId="12000000">
      <w:pPr>
        <w:spacing w:line="240" w:lineRule="auto"/>
        <w:ind/>
        <w:jc w:val="center"/>
        <w:rPr>
          <w:rFonts w:ascii="Times New Roman" w:hAnsi="Times New Roman"/>
        </w:rPr>
      </w:pPr>
    </w:p>
    <w:p w14:paraId="13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4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5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установлении особого противопожарного режима</w:t>
      </w:r>
    </w:p>
    <w:p w14:paraId="16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период с </w:t>
      </w:r>
      <w:r>
        <w:rPr>
          <w:rFonts w:ascii="Times New Roman" w:hAnsi="Times New Roman"/>
          <w:b w:val="1"/>
          <w:sz w:val="28"/>
        </w:rPr>
        <w:t xml:space="preserve">21.06.2023 до </w:t>
      </w:r>
      <w:r>
        <w:rPr>
          <w:rFonts w:ascii="Times New Roman" w:hAnsi="Times New Roman"/>
          <w:b w:val="1"/>
          <w:sz w:val="28"/>
        </w:rPr>
        <w:t>31.07.2023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года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на территории </w:t>
      </w:r>
    </w:p>
    <w:p w14:paraId="17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муниципального образования «Измайловское городское поселение»</w:t>
      </w:r>
    </w:p>
    <w:p w14:paraId="18000000">
      <w:pPr>
        <w:tabs>
          <w:tab w:leader="none" w:pos="720" w:val="left"/>
        </w:tabs>
        <w:ind/>
        <w:rPr>
          <w:b w:val="1"/>
        </w:rPr>
      </w:pPr>
      <w:r>
        <w:rPr>
          <w:b w:val="1"/>
        </w:rPr>
        <w:t xml:space="preserve">         </w:t>
      </w:r>
    </w:p>
    <w:p w14:paraId="19000000">
      <w:pPr>
        <w:spacing w:line="240" w:lineRule="auto"/>
        <w:ind/>
        <w:rPr>
          <w:rFonts w:ascii="Times New Roman" w:hAnsi="Times New Roman"/>
          <w:sz w:val="28"/>
        </w:rPr>
      </w:pPr>
    </w:p>
    <w:p w14:paraId="1A000000">
      <w:pPr>
        <w:spacing w:line="240" w:lineRule="auto"/>
        <w:ind/>
        <w:rPr>
          <w:rFonts w:ascii="Times New Roman" w:hAnsi="Times New Roman"/>
          <w:sz w:val="28"/>
        </w:rPr>
      </w:pPr>
    </w:p>
    <w:p w14:paraId="1B000000">
      <w:pPr>
        <w:spacing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соответствии со статьей 30 Федерального закона от 21.12.1994 N 69-ФЗ «О пожарной безопасности» </w:t>
      </w:r>
      <w:r>
        <w:rPr>
          <w:rFonts w:ascii="Times New Roman" w:hAnsi="Times New Roman"/>
          <w:sz w:val="28"/>
        </w:rPr>
        <w:t>в связи с повышением класса пожарной опасности</w:t>
      </w:r>
      <w:r>
        <w:rPr>
          <w:rFonts w:ascii="Times New Roman" w:hAnsi="Times New Roman"/>
          <w:color w:val="444444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на территории муниципальн</w:t>
      </w:r>
      <w:r>
        <w:rPr>
          <w:rFonts w:ascii="Times New Roman" w:hAnsi="Times New Roman"/>
          <w:sz w:val="28"/>
        </w:rPr>
        <w:t>ого образования «Измайловское городское поселение</w:t>
      </w:r>
      <w:r>
        <w:rPr>
          <w:rFonts w:ascii="Times New Roman" w:hAnsi="Times New Roman"/>
          <w:sz w:val="28"/>
        </w:rPr>
        <w:t>» п о с т а н о в л я е т:</w:t>
      </w:r>
    </w:p>
    <w:p w14:paraId="1C000000">
      <w:pPr>
        <w:spacing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Установить</w:t>
      </w:r>
      <w:r>
        <w:rPr>
          <w:rFonts w:ascii="Times New Roman" w:hAnsi="Times New Roman"/>
          <w:sz w:val="28"/>
        </w:rPr>
        <w:t xml:space="preserve"> на территории</w:t>
      </w:r>
      <w:r>
        <w:rPr>
          <w:rStyle w:val="Style_2_ch"/>
          <w:rFonts w:ascii="Times New Roman" w:hAnsi="Times New Roman"/>
          <w:sz w:val="28"/>
        </w:rPr>
        <w:t xml:space="preserve"> муниц</w:t>
      </w:r>
      <w:r>
        <w:rPr>
          <w:rStyle w:val="Style_2_ch"/>
          <w:rFonts w:ascii="Times New Roman" w:hAnsi="Times New Roman"/>
          <w:sz w:val="28"/>
        </w:rPr>
        <w:t>ипального образования «Измайловское</w:t>
      </w:r>
      <w:r>
        <w:rPr>
          <w:rStyle w:val="Style_2_ch"/>
          <w:rFonts w:ascii="Times New Roman" w:hAnsi="Times New Roman"/>
          <w:sz w:val="28"/>
        </w:rPr>
        <w:t xml:space="preserve"> городское поселение» </w:t>
      </w:r>
      <w:r>
        <w:rPr>
          <w:rFonts w:ascii="Times New Roman" w:hAnsi="Times New Roman"/>
          <w:sz w:val="28"/>
        </w:rPr>
        <w:t>особый противопожарный режим с 21 июня до 31 июля 2023 года.</w:t>
      </w:r>
    </w:p>
    <w:p w14:paraId="1D000000">
      <w:pPr>
        <w:spacing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В период действия особого противопожарного режима установить дополнительные требования пожарной безопасности:</w:t>
      </w:r>
    </w:p>
    <w:p w14:paraId="1E000000">
      <w:pPr>
        <w:spacing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2.1.Ограничение</w:t>
      </w:r>
      <w:r>
        <w:rPr>
          <w:rFonts w:ascii="Times New Roman" w:hAnsi="Times New Roman"/>
          <w:sz w:val="28"/>
        </w:rPr>
        <w:t xml:space="preserve"> на посещение гражданами лесов (за исключением граждан, трудовая деятельность которых связана с пребыванием в лесах, граждан осуществляющих использование лесов в установленном законом порядке);</w:t>
      </w:r>
    </w:p>
    <w:p w14:paraId="1F000000">
      <w:pPr>
        <w:spacing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2.2.</w:t>
      </w:r>
      <w:r>
        <w:rPr>
          <w:rFonts w:ascii="Times New Roman" w:hAnsi="Times New Roman"/>
          <w:sz w:val="28"/>
        </w:rPr>
        <w:t>Запрет на выжигание сухой травянистой растительности, мусора и других горючих материалов на территории поселения.</w:t>
      </w:r>
    </w:p>
    <w:p w14:paraId="20000000">
      <w:pPr>
        <w:tabs>
          <w:tab w:leader="none" w:pos="709" w:val="left"/>
        </w:tabs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.Организовывать и проводить очистку дорог, подъездных путей к противопожарным водоисточникам (гидрантам, пожарным водоёмам, пирсам на водных объектах,</w:t>
      </w:r>
      <w:r>
        <w:rPr>
          <w:rFonts w:ascii="Times New Roman" w:hAnsi="Times New Roman"/>
          <w:sz w:val="28"/>
        </w:rPr>
        <w:t xml:space="preserve"> водонапорным башням) от мусора; расчистку подъездов к жилым домам и проездов к организациям</w:t>
      </w:r>
      <w:r>
        <w:rPr>
          <w:rFonts w:ascii="Times New Roman" w:hAnsi="Times New Roman"/>
          <w:sz w:val="28"/>
        </w:rPr>
        <w:t xml:space="preserve"> от посторонних предметов для беспрепятственного проезда пожарных автомобилей.</w:t>
      </w:r>
    </w:p>
    <w:p w14:paraId="21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4</w:t>
      </w:r>
      <w:r>
        <w:rPr>
          <w:rFonts w:ascii="Times New Roman" w:hAnsi="Times New Roman"/>
          <w:sz w:val="28"/>
        </w:rPr>
        <w:t xml:space="preserve">.В ходе проведения профилактической </w:t>
      </w:r>
      <w:r>
        <w:rPr>
          <w:rFonts w:ascii="Times New Roman" w:hAnsi="Times New Roman"/>
          <w:sz w:val="28"/>
        </w:rPr>
        <w:t>работы</w:t>
      </w:r>
      <w:r>
        <w:rPr>
          <w:rFonts w:ascii="Times New Roman" w:hAnsi="Times New Roman"/>
          <w:sz w:val="28"/>
        </w:rPr>
        <w:t xml:space="preserve"> организовать проведение бесед, инструктажей, а также распространение листовок среди населения о соблюдении мер пожарной безопасности; особое внимание обратить на противопожарное состояние деревянных строений ветхого жилого фонда и частного сектора.</w:t>
      </w:r>
    </w:p>
    <w:p w14:paraId="22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</w:p>
    <w:p w14:paraId="23000000">
      <w:pPr>
        <w:spacing w:line="240" w:lineRule="auto"/>
        <w:ind/>
        <w:rPr>
          <w:rFonts w:ascii="Times New Roman" w:hAnsi="Times New Roman"/>
          <w:sz w:val="28"/>
        </w:rPr>
      </w:pPr>
    </w:p>
    <w:p w14:paraId="24000000">
      <w:pPr>
        <w:spacing w:line="240" w:lineRule="auto"/>
        <w:ind/>
        <w:rPr>
          <w:rFonts w:ascii="Times New Roman" w:hAnsi="Times New Roman"/>
          <w:sz w:val="28"/>
        </w:rPr>
      </w:pPr>
    </w:p>
    <w:p w14:paraId="25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5</w:t>
      </w:r>
      <w:r>
        <w:rPr>
          <w:rFonts w:ascii="Times New Roman" w:hAnsi="Times New Roman"/>
          <w:sz w:val="28"/>
        </w:rPr>
        <w:t xml:space="preserve">.Запретить разжигание костров, </w:t>
      </w:r>
      <w:r>
        <w:rPr>
          <w:rFonts w:ascii="Times New Roman" w:hAnsi="Times New Roman"/>
          <w:sz w:val="28"/>
        </w:rPr>
        <w:t xml:space="preserve"> топку печей, кухонных очагов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сжигание мусора, сухой травы и горючих веществ и материалов на территории всех населённых пунктов поселения.</w:t>
      </w:r>
    </w:p>
    <w:p w14:paraId="26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.Обеспечить временную приостановку выполнения пожароопасных работ, применения открытого огня в населённых пунктах.</w:t>
      </w:r>
      <w:r>
        <w:rPr>
          <w:rFonts w:ascii="Times New Roman" w:hAnsi="Times New Roman"/>
          <w:sz w:val="28"/>
        </w:rPr>
        <w:t xml:space="preserve"> </w:t>
      </w:r>
    </w:p>
    <w:p w14:paraId="27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7</w:t>
      </w:r>
      <w:r>
        <w:rPr>
          <w:rFonts w:ascii="Times New Roman" w:hAnsi="Times New Roman"/>
          <w:sz w:val="28"/>
        </w:rPr>
        <w:t xml:space="preserve">.Организовать </w:t>
      </w:r>
      <w:r>
        <w:rPr>
          <w:rFonts w:ascii="Times New Roman" w:hAnsi="Times New Roman"/>
          <w:sz w:val="28"/>
        </w:rPr>
        <w:t xml:space="preserve">профилактическую </w:t>
      </w:r>
      <w:r>
        <w:rPr>
          <w:rFonts w:ascii="Times New Roman" w:hAnsi="Times New Roman"/>
          <w:sz w:val="28"/>
        </w:rPr>
        <w:t>работу с правообладателями земельных участков (собственники земельных участков, землепользователи, землевладельцы, арендаторы земельных участков), расположенных в границах населённых пунктов, по проведению уборки мусора и покоса травы.</w:t>
      </w:r>
    </w:p>
    <w:p w14:paraId="28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.Организовать </w:t>
      </w:r>
      <w:r>
        <w:rPr>
          <w:rFonts w:ascii="Times New Roman" w:hAnsi="Times New Roman"/>
          <w:sz w:val="28"/>
        </w:rPr>
        <w:t>профилактические беседы</w:t>
      </w:r>
      <w:r>
        <w:rPr>
          <w:rFonts w:ascii="Times New Roman" w:hAnsi="Times New Roman"/>
          <w:sz w:val="28"/>
        </w:rPr>
        <w:t xml:space="preserve"> с арендаторами лесных участков по сжиганию порубочных остатков</w:t>
      </w:r>
    </w:p>
    <w:p w14:paraId="29000000">
      <w:pPr>
        <w:pStyle w:val="Style_3"/>
        <w:tabs>
          <w:tab w:leader="none" w:pos="709" w:val="left"/>
        </w:tabs>
        <w:spacing w:line="240" w:lineRule="auto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9</w:t>
      </w:r>
      <w:r>
        <w:rPr>
          <w:rFonts w:ascii="Times New Roman" w:hAnsi="Times New Roman"/>
          <w:sz w:val="28"/>
        </w:rPr>
        <w:t>.Рекомендовать специалисту</w:t>
      </w:r>
      <w:r>
        <w:rPr>
          <w:rFonts w:ascii="Times New Roman" w:hAnsi="Times New Roman"/>
          <w:sz w:val="28"/>
        </w:rPr>
        <w:t xml:space="preserve"> 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Е.О. Груничевой</w:t>
      </w:r>
      <w:r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/>
          <w:sz w:val="28"/>
        </w:rPr>
        <w:t xml:space="preserve">руководителям учреждений образования (Жидковой В.Т., Лазаревой Н.Б., </w:t>
      </w:r>
    </w:p>
    <w:p w14:paraId="2A000000">
      <w:pPr>
        <w:pStyle w:val="Style_3"/>
        <w:tabs>
          <w:tab w:leader="none" w:pos="709" w:val="left"/>
        </w:tabs>
        <w:spacing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Назаровой И.П.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Белотеловой Т.Г.), руководителю учр</w:t>
      </w:r>
      <w:r>
        <w:rPr>
          <w:rFonts w:ascii="Times New Roman" w:hAnsi="Times New Roman"/>
          <w:sz w:val="28"/>
        </w:rPr>
        <w:t>еждения куль</w:t>
      </w:r>
      <w:r>
        <w:rPr>
          <w:rFonts w:ascii="Times New Roman" w:hAnsi="Times New Roman"/>
          <w:sz w:val="28"/>
        </w:rPr>
        <w:t>туры (Аксёновой Л.А.</w:t>
      </w:r>
      <w:r>
        <w:rPr>
          <w:rFonts w:ascii="Times New Roman" w:hAnsi="Times New Roman"/>
          <w:sz w:val="28"/>
        </w:rPr>
        <w:t>):</w:t>
      </w:r>
    </w:p>
    <w:p w14:paraId="2B000000">
      <w:pPr>
        <w:pStyle w:val="Style_3"/>
        <w:spacing w:line="240" w:lineRule="auto"/>
        <w:ind w:firstLine="72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-принять незамедлительные меры по выполнению предписаний органов государственного надзора;</w:t>
      </w:r>
    </w:p>
    <w:p w14:paraId="2C000000">
      <w:pPr>
        <w:pStyle w:val="Style_3"/>
        <w:spacing w:line="240" w:lineRule="auto"/>
        <w:ind w:firstLine="72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-усилить контроль за неблагополучными семьями, лицами, ведущими антиобщественный образ жизни, и местами размещения лиц без определённого места жительства; инвалидами и одинокими престарелыми гражданами; местами проживания несовершеннолетних детей, проживающих с родителями, ведущими антиобщественный образ жизни;</w:t>
      </w:r>
    </w:p>
    <w:p w14:paraId="2D000000">
      <w:pPr>
        <w:pStyle w:val="Style_3"/>
        <w:spacing w:line="240" w:lineRule="auto"/>
        <w:ind w:firstLine="72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-провести учебные тренировки по эвакуации людей из зданий в случае возникновения пожара и занятия по предуп</w:t>
      </w:r>
      <w:r>
        <w:rPr>
          <w:rFonts w:ascii="Times New Roman" w:hAnsi="Times New Roman"/>
          <w:sz w:val="28"/>
        </w:rPr>
        <w:t xml:space="preserve">реждению пожаров с </w:t>
      </w:r>
      <w:r>
        <w:rPr>
          <w:rFonts w:ascii="Times New Roman" w:hAnsi="Times New Roman"/>
          <w:sz w:val="28"/>
        </w:rPr>
        <w:t xml:space="preserve"> воспитанниками дошкольных учреждений по их действию в случае возникновения пожара как в местах их пребывания, так и в быту;</w:t>
      </w:r>
    </w:p>
    <w:p w14:paraId="2E000000">
      <w:pPr>
        <w:pStyle w:val="Style_3"/>
        <w:tabs>
          <w:tab w:leader="none" w:pos="709" w:val="left"/>
        </w:tabs>
        <w:spacing w:line="240" w:lineRule="auto"/>
        <w:ind w:firstLine="153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-провести родительские собрания по вопросу пожарной безопасности.</w:t>
      </w:r>
    </w:p>
    <w:p w14:paraId="2F000000">
      <w:pPr>
        <w:tabs>
          <w:tab w:leader="none" w:pos="709" w:val="left"/>
        </w:tabs>
        <w:spacing w:line="240" w:lineRule="auto"/>
        <w:ind w:firstLine="709" w:left="0"/>
        <w:rPr>
          <w:sz w:val="28"/>
        </w:rPr>
      </w:pPr>
      <w:r>
        <w:rPr>
          <w:rFonts w:ascii="Times New Roman" w:hAnsi="Times New Roman"/>
          <w:sz w:val="28"/>
        </w:rPr>
        <w:t xml:space="preserve"> 10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одготовить для возможного использования в тушении пожаров имеющуюся водовозную и землеройную технику;</w:t>
      </w:r>
    </w:p>
    <w:p w14:paraId="30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11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sz w:val="28"/>
        </w:rPr>
        <w:t xml:space="preserve">Настоящее постановление вступает в силу на следующий день после дня  его    официального </w:t>
      </w:r>
      <w:r>
        <w:rPr>
          <w:rFonts w:ascii="Times New Roman" w:hAnsi="Times New Roman"/>
          <w:sz w:val="28"/>
        </w:rPr>
        <w:t>обнародования (</w:t>
      </w:r>
      <w:r>
        <w:rPr>
          <w:rFonts w:ascii="Times New Roman" w:hAnsi="Times New Roman"/>
          <w:sz w:val="28"/>
        </w:rPr>
        <w:t>опубликования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31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12</w:t>
      </w:r>
      <w:r>
        <w:rPr>
          <w:rFonts w:ascii="Times New Roman" w:hAnsi="Times New Roman"/>
          <w:sz w:val="28"/>
        </w:rPr>
        <w:t>.Контроль  исполнения</w:t>
      </w:r>
      <w:r>
        <w:rPr>
          <w:rFonts w:ascii="Times New Roman" w:hAnsi="Times New Roman"/>
          <w:sz w:val="28"/>
        </w:rPr>
        <w:t xml:space="preserve"> настоящего постановления </w:t>
      </w:r>
      <w:r>
        <w:rPr>
          <w:rFonts w:ascii="Times New Roman" w:hAnsi="Times New Roman"/>
          <w:sz w:val="28"/>
        </w:rPr>
        <w:t>оставляю за собой.</w:t>
      </w:r>
    </w:p>
    <w:p w14:paraId="32000000">
      <w:pPr>
        <w:tabs>
          <w:tab w:leader="none" w:pos="72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33000000">
      <w:pPr>
        <w:pStyle w:val="Style_3"/>
        <w:spacing w:line="240" w:lineRule="auto"/>
        <w:ind/>
        <w:rPr>
          <w:rFonts w:ascii="Times New Roman" w:hAnsi="Times New Roman"/>
          <w:sz w:val="28"/>
        </w:rPr>
      </w:pPr>
    </w:p>
    <w:p w14:paraId="34000000">
      <w:pPr>
        <w:pStyle w:val="Style_3"/>
        <w:spacing w:line="240" w:lineRule="auto"/>
        <w:ind/>
        <w:rPr>
          <w:rFonts w:ascii="Times New Roman" w:hAnsi="Times New Roman"/>
          <w:sz w:val="28"/>
        </w:rPr>
      </w:pPr>
    </w:p>
    <w:p w14:paraId="35000000">
      <w:pPr>
        <w:pStyle w:val="Style_3"/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                                    А.М. Винокуров</w:t>
      </w:r>
    </w:p>
    <w:p w14:paraId="36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</w:p>
    <w:p w14:paraId="37000000">
      <w:pPr>
        <w:pStyle w:val="Style_3"/>
        <w:spacing w:line="240" w:lineRule="auto"/>
        <w:ind w:firstLine="0" w:left="0"/>
        <w:rPr>
          <w:rFonts w:ascii="Times New Roman" w:hAnsi="Times New Roman"/>
          <w:sz w:val="24"/>
        </w:rPr>
      </w:pPr>
    </w:p>
    <w:p w14:paraId="38000000">
      <w:pPr>
        <w:pStyle w:val="Style_3"/>
        <w:spacing w:line="240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Татьяна Валерьевна Лобская</w:t>
      </w:r>
    </w:p>
    <w:p w14:paraId="39000000">
      <w:pPr>
        <w:pStyle w:val="Style_3"/>
        <w:spacing w:line="240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8(84253)54-197</w:t>
      </w:r>
    </w:p>
    <w:p w14:paraId="3A000000">
      <w:pPr>
        <w:sectPr>
          <w:pgSz w:h="16838" w:orient="portrait" w:w="11906"/>
          <w:pgMar w:bottom="709" w:footer="709" w:gutter="0" w:header="709" w:left="1701" w:right="567" w:top="284"/>
        </w:sectPr>
      </w:pPr>
    </w:p>
    <w:p w14:paraId="3B000000">
      <w:pPr>
        <w:pStyle w:val="Style_3"/>
        <w:spacing w:line="240" w:lineRule="auto"/>
        <w:ind w:right="0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701" w:right="709" w:top="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line="360" w:lineRule="auto"/>
      <w:ind/>
      <w:jc w:val="both"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alloon Text"/>
    <w:basedOn w:val="Style_4"/>
    <w:link w:val="Style_9_ch"/>
    <w:pPr>
      <w:spacing w:line="240" w:lineRule="auto"/>
      <w:ind/>
    </w:pPr>
    <w:rPr>
      <w:rFonts w:ascii="Segoe UI" w:hAnsi="Segoe UI"/>
      <w:sz w:val="18"/>
    </w:rPr>
  </w:style>
  <w:style w:styleId="Style_9_ch" w:type="character">
    <w:name w:val="Balloon Text"/>
    <w:basedOn w:val="Style_4_ch"/>
    <w:link w:val="Style_9"/>
    <w:rPr>
      <w:rFonts w:ascii="Segoe UI" w:hAnsi="Segoe UI"/>
      <w:sz w:val="1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ConsTitle"/>
    <w:link w:val="Style_15_ch"/>
    <w:pPr>
      <w:widowControl w:val="0"/>
      <w:ind w:right="19772"/>
    </w:pPr>
    <w:rPr>
      <w:rFonts w:ascii="Arial" w:hAnsi="Arial"/>
      <w:b w:val="1"/>
      <w:sz w:val="16"/>
    </w:rPr>
  </w:style>
  <w:style w:styleId="Style_15_ch" w:type="character">
    <w:name w:val="ConsTitle"/>
    <w:link w:val="Style_15"/>
    <w:rPr>
      <w:rFonts w:ascii="Arial" w:hAnsi="Arial"/>
      <w:b w:val="1"/>
      <w:sz w:val="16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header"/>
    <w:basedOn w:val="Style_4"/>
    <w:link w:val="Style_20_ch"/>
    <w:pPr>
      <w:tabs>
        <w:tab w:leader="none" w:pos="4677" w:val="center"/>
        <w:tab w:leader="none" w:pos="9355" w:val="right"/>
      </w:tabs>
      <w:spacing w:line="240" w:lineRule="auto"/>
      <w:ind/>
      <w:jc w:val="left"/>
    </w:pPr>
    <w:rPr>
      <w:rFonts w:ascii="Times New Roman" w:hAnsi="Times New Roman"/>
      <w:sz w:val="24"/>
    </w:rPr>
  </w:style>
  <w:style w:styleId="Style_20_ch" w:type="character">
    <w:name w:val="header"/>
    <w:basedOn w:val="Style_4_ch"/>
    <w:link w:val="Style_20"/>
    <w:rPr>
      <w:rFonts w:ascii="Times New Roman" w:hAnsi="Times New Roman"/>
      <w:sz w:val="24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" w:type="paragraph">
    <w:name w:val="Цветовое выделение для Текст"/>
    <w:link w:val="Style_2_ch"/>
  </w:style>
  <w:style w:styleId="Style_2_ch" w:type="character">
    <w:name w:val="Цветовое выделение для Текст"/>
    <w:link w:val="Style_2"/>
  </w:style>
  <w:style w:styleId="Style_22" w:type="paragraph">
    <w:name w:val="Body Text Indent"/>
    <w:basedOn w:val="Style_4"/>
    <w:link w:val="Style_22_ch"/>
    <w:pPr>
      <w:spacing w:line="240" w:lineRule="auto"/>
      <w:ind w:firstLine="708" w:left="0"/>
    </w:pPr>
    <w:rPr>
      <w:rFonts w:ascii="Times New Roman" w:hAnsi="Times New Roman"/>
      <w:color w:val="000000"/>
      <w:sz w:val="24"/>
    </w:rPr>
  </w:style>
  <w:style w:styleId="Style_22_ch" w:type="character">
    <w:name w:val="Body Text Indent"/>
    <w:basedOn w:val="Style_4_ch"/>
    <w:link w:val="Style_22"/>
    <w:rPr>
      <w:rFonts w:ascii="Times New Roman" w:hAnsi="Times New Roman"/>
      <w:color w:val="000000"/>
      <w:sz w:val="24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2023-06-21T09:26:44Z</dcterms:modified>
</cp:coreProperties>
</file>